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44"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АГЕНТСКИЙ ДОГОВОР № </w:t>
      </w:r>
      <w:r w:rsidDel="00000000" w:rsidR="00000000" w:rsidRPr="00000000">
        <w:rPr>
          <w:rtl w:val="0"/>
        </w:rPr>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г. Краснодар                                                                                                                                                                    «    »                   20</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год</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Общество с ограниченной ответственностью Клуб Путешествий «Не сидим дома», именуемое в дальнейшем  “ТУРОПЕРАТОР”,  зарегистрированное в соответствии с законодательством  Российской Федерации (ОГРН 1182375115383),  реестровый номер в  Едином  федеральном  реестре  туроператоров  РТО 020714, в лице   директора Таможниковой Наталии Александровны, действующего на основании Устава с одной стороны и </w:t>
      </w:r>
      <w:r w:rsidDel="00000000" w:rsidR="00000000" w:rsidRPr="00000000">
        <w:rPr>
          <w:rFonts w:ascii="Arial" w:cs="Arial" w:eastAsia="Arial" w:hAnsi="Arial"/>
          <w:sz w:val="16"/>
          <w:szCs w:val="16"/>
          <w:rtl w:val="0"/>
        </w:rPr>
        <w:t xml:space="preserve">_________________________</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в лице </w:t>
      </w:r>
      <w:r w:rsidDel="00000000" w:rsidR="00000000" w:rsidRPr="00000000">
        <w:rPr>
          <w:rFonts w:ascii="Arial" w:cs="Arial" w:eastAsia="Arial" w:hAnsi="Arial"/>
          <w:sz w:val="16"/>
          <w:szCs w:val="16"/>
          <w:rtl w:val="0"/>
        </w:rPr>
        <w:t xml:space="preserve">___________________________</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действующей на основании </w:t>
      </w:r>
      <w:r w:rsidDel="00000000" w:rsidR="00000000" w:rsidRPr="00000000">
        <w:rPr>
          <w:rFonts w:ascii="Arial" w:cs="Arial" w:eastAsia="Arial" w:hAnsi="Arial"/>
          <w:sz w:val="16"/>
          <w:szCs w:val="16"/>
          <w:rtl w:val="0"/>
        </w:rPr>
        <w:t xml:space="preserve">_________________</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именуемое в дальнейшем “АГЕНТ”, с другой стороны, заключили договор о нижеследующем: </w:t>
      </w:r>
    </w:p>
    <w:p w:rsidR="00000000" w:rsidDel="00000000" w:rsidP="00000000" w:rsidRDefault="00000000" w:rsidRPr="00000000" w14:paraId="0000000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Понятия и определения.</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Термины, используемые в настоящем Договоре, понимаются и трактуются сторонами в соответствии с Федеральным законом РФ “Об основах туристской деятельности в РФ”, Гражданским кодексом РФ и иными, регулирующими туристскую деятельность, законами и подзаконными актами РФ.</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Предмет договора</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Туроператор, действуя по поручению и за счет поставщиков услуг (организаций, непосредственно оказывающих услуги по размещению, услуги по перевозке и иные услуги, в том числе, но, не ограничиваясь перечисленным: средств размещения (отелей, гостиниц, пансионатов и т.п.), перевозчиков, иностранных и российских туроператоров, транспортных компаний, иных поставщиков услуг), поручает Агенту за вознаграждение осуществлять реализацию туристских продуктов и услуг, на условиях, определяемых настоящим договором. Доходом </w:t>
      </w:r>
      <w:r w:rsidDel="00000000" w:rsidR="00000000" w:rsidRPr="00000000">
        <w:rPr>
          <w:rFonts w:ascii="Arial" w:cs="Arial" w:eastAsia="Arial" w:hAnsi="Arial"/>
          <w:sz w:val="16"/>
          <w:szCs w:val="16"/>
          <w:rtl w:val="0"/>
        </w:rPr>
        <w:t xml:space="preserve">Агента</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признается агентское вознаграждение, полученное Туроператором по договорам с поставщиками услуг. Условия договора и приложений к нему о правах Туроператора, обязанностях Агента, условиях аннуляции могут применяться Туроператором при реализации, как туристских продуктов, так и отдельных услуг (в том числе - услуг по размещению туристов в средствах размещения (отелях, пансионатах, гостиницах и иных средствах размещения) на территории РФ.</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Агент проводит коммерческую деятельность по реализации туристских продуктов Туроператора в условиях полной финансовой самостоятельности. Возмещение накладных расходов Агента, связанных с исполнением поручения Туроператора по настоящему договору (в том числе расходы на оплату телефонной, факсимильной связи, Интернет-связи и т.д.), производится не сверх, а в рамках вознаграждения, причитающегося Агенту в соответствии с условиями настоящего договора. </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Агент осуществляет реализацию туристских продуктов Туроператора в соответствии с содержащимися в настоящем договоре указаниями Туроператора и в пределах, установленных настоящим договором полномочий.</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720" w:right="0" w:hanging="360"/>
        <w:jc w:val="center"/>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Обязанности сторон</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720" w:right="0" w:hanging="294"/>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По настоящему договору Агент обязуется:</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360" w:right="0" w:hanging="360"/>
        <w:jc w:val="both"/>
        <w:rPr>
          <w:rFonts w:ascii="Arial" w:cs="Arial" w:eastAsia="Arial" w:hAnsi="Arial"/>
          <w:i w:val="0"/>
          <w:smallCaps w:val="0"/>
          <w:strike w:val="0"/>
          <w:color w:val="000000"/>
          <w:sz w:val="16"/>
          <w:szCs w:val="16"/>
          <w:u w:val="none"/>
          <w:shd w:fill="auto" w:val="clear"/>
        </w:rPr>
      </w:pPr>
      <w:r w:rsidDel="00000000" w:rsidR="00000000" w:rsidRPr="00000000">
        <w:rPr>
          <w:rFonts w:ascii="Arial" w:cs="Arial" w:eastAsia="Arial" w:hAnsi="Arial"/>
          <w:sz w:val="16"/>
          <w:szCs w:val="16"/>
          <w:rtl w:val="0"/>
        </w:rPr>
        <w:t xml:space="preserve">Установить на собственном сайте фрейм (витрину) с экскурсиями Туроператора.</w:t>
      </w:r>
    </w:p>
    <w:p w:rsidR="00000000" w:rsidDel="00000000" w:rsidP="00000000" w:rsidRDefault="00000000" w:rsidRPr="00000000" w14:paraId="0000000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360" w:right="0" w:hanging="360"/>
        <w:jc w:val="both"/>
        <w:rPr>
          <w:rFonts w:ascii="Arial" w:cs="Arial" w:eastAsia="Arial" w:hAnsi="Arial"/>
          <w:i w:val="0"/>
          <w:smallCaps w:val="0"/>
          <w:strike w:val="0"/>
          <w:color w:val="000000"/>
          <w:sz w:val="16"/>
          <w:szCs w:val="16"/>
          <w:u w:val="none"/>
          <w:shd w:fill="auto" w:val="clear"/>
        </w:rPr>
      </w:pPr>
      <w:r w:rsidDel="00000000" w:rsidR="00000000" w:rsidRPr="00000000">
        <w:rPr>
          <w:rFonts w:ascii="Arial" w:cs="Arial" w:eastAsia="Arial" w:hAnsi="Arial"/>
          <w:sz w:val="16"/>
          <w:szCs w:val="16"/>
          <w:rtl w:val="0"/>
        </w:rPr>
        <w:t xml:space="preserve">Турист самостоятельно оставляет заявку на бронирование экскурсий с сайта Агента.</w:t>
      </w:r>
    </w:p>
    <w:p w:rsidR="00000000" w:rsidDel="00000000" w:rsidP="00000000" w:rsidRDefault="00000000" w:rsidRPr="00000000" w14:paraId="0000000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360" w:right="0" w:hanging="360"/>
        <w:jc w:val="both"/>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Бронирование обрабатывается сотрудниками Турагента, без привлечения персонала Агента.</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540"/>
        </w:tabs>
        <w:spacing w:after="0" w:before="0" w:line="240" w:lineRule="auto"/>
        <w:ind w:left="0" w:right="0" w:firstLine="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3.2.         Агент вправе:</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Получать Агентское вознаграждение в соответствии с условиями настоящего договора.</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В целях продвижения услуг Туроператора в течение срока действия настоящего договора использовать текстовые, фото- и видеоматериалы Туроператора, в том числе – размещать и распространять эти материалы на сайте и в офисах Агента.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0"/>
        </w:tabs>
        <w:spacing w:after="0" w:before="0" w:line="240" w:lineRule="auto"/>
        <w:ind w:left="709" w:right="0" w:hanging="283"/>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3.3.</w:t>
        <w:tab/>
        <w:t xml:space="preserve">     Туроператор обязан:</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0" w:before="2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По запросам Агента предоставлять информацию о потребительских свойствах туристского продукта и безопасности туристского продукта, в объеме,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 о финансовом обеспечении Туроператора и порядке предъявления требований туристом или иным заказчиком страховой компании (банку) в случае неисполнения или ненадлежащего исполнения договора о реализации туристского продукта.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0" w:before="2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По запросам Агента информировать Агента об изменениях цен на туристские продукты, и об изменении состава услуг, входящих в туристские продукты.</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0" w:before="2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Уплачивать Агенту причитающееся ему вознаграждение.</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0" w:before="2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Туроператор обязуется предоставить все услуги тура в соответствии с подтверждением бронирования.</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0" w:before="2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В случае изменения стоимости тура, а также его условий, Туроператор обязан незамедлительно проинформировать Агента о вышеуказанных обстоятельствах.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20" w:line="240" w:lineRule="auto"/>
        <w:ind w:left="0" w:right="0" w:firstLine="0"/>
        <w:jc w:val="both"/>
        <w:rPr>
          <w:rFonts w:ascii="Arial" w:cs="Arial" w:eastAsia="Arial" w:hAnsi="Arial"/>
          <w:b w:val="0"/>
          <w:i w:val="0"/>
          <w:smallCaps w:val="0"/>
          <w:strike w:val="0"/>
          <w:color w:val="000000"/>
          <w:sz w:val="16"/>
          <w:szCs w:val="16"/>
          <w:u w:val="none"/>
          <w:shd w:fill="auto" w:val="clear"/>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0"/>
          <w:tab w:val="left" w:leader="none" w:pos="720"/>
        </w:tabs>
        <w:spacing w:after="0" w:before="0" w:line="240" w:lineRule="auto"/>
        <w:ind w:left="0" w:right="0" w:firstLine="426"/>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3.4.        Туроператор вправе:</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0" w:line="360" w:lineRule="auto"/>
        <w:ind w:left="426" w:right="0" w:hanging="426"/>
        <w:jc w:val="both"/>
        <w:rPr>
          <w:rFonts w:ascii="Arial" w:cs="Arial" w:eastAsia="Arial" w:hAnsi="Arial"/>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Аннулировать подтвержденное бронирование туристского продукта в случае несвоевременной оплаты со стороны </w:t>
      </w:r>
      <w:r w:rsidDel="00000000" w:rsidR="00000000" w:rsidRPr="00000000">
        <w:rPr>
          <w:rFonts w:ascii="Arial" w:cs="Arial" w:eastAsia="Arial" w:hAnsi="Arial"/>
          <w:sz w:val="16"/>
          <w:szCs w:val="16"/>
          <w:rtl w:val="0"/>
        </w:rPr>
        <w:t xml:space="preserve">Туриста</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известив его об этом письменно, по факсу, электронной почте или с использованием системы бронирования. В этом случае </w:t>
      </w:r>
      <w:r w:rsidDel="00000000" w:rsidR="00000000" w:rsidRPr="00000000">
        <w:rPr>
          <w:rFonts w:ascii="Arial" w:cs="Arial" w:eastAsia="Arial" w:hAnsi="Arial"/>
          <w:sz w:val="16"/>
          <w:szCs w:val="16"/>
          <w:rtl w:val="0"/>
        </w:rPr>
        <w:t xml:space="preserve">Агентское вознаграждение не выплачивается.</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0" w:line="360" w:lineRule="auto"/>
        <w:ind w:left="426" w:right="0" w:hanging="426"/>
        <w:jc w:val="both"/>
        <w:rPr>
          <w:rFonts w:ascii="Arial" w:cs="Arial" w:eastAsia="Arial" w:hAnsi="Arial"/>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Туроператор вправе в любое время изменять стоимость и уровни стоимости туристских продуктов, а также вправе в любое время изменять условия акций и специальных предложений или прекращать действие акций и специальных предложений (в том числе – без предварительного уведомления Агента)</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0" w:line="360" w:lineRule="auto"/>
        <w:ind w:left="426" w:right="0" w:hanging="426"/>
        <w:jc w:val="both"/>
        <w:rPr>
          <w:rFonts w:ascii="Arial" w:cs="Arial" w:eastAsia="Arial" w:hAnsi="Arial"/>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Туроператор вправе представлять Агенту информацию о стоимости туристских продуктов и уровнях стоимости туристских продуктов на официальном сайте Туроператора в сети Интернет по адресу  nesidimdomaclub.r</w:t>
      </w:r>
      <w:r w:rsidDel="00000000" w:rsidR="00000000" w:rsidRPr="00000000">
        <w:rPr>
          <w:rFonts w:ascii="Arial" w:cs="Arial" w:eastAsia="Arial" w:hAnsi="Arial"/>
          <w:sz w:val="16"/>
          <w:szCs w:val="16"/>
          <w:rtl w:val="0"/>
        </w:rPr>
        <w:t xml:space="preserve">u</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0" w:line="360" w:lineRule="auto"/>
        <w:ind w:left="426" w:right="0" w:hanging="426"/>
        <w:jc w:val="both"/>
        <w:rPr>
          <w:rFonts w:ascii="Arial" w:cs="Arial" w:eastAsia="Arial" w:hAnsi="Arial"/>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Туроператор имеет право снять тур по причине недобора группы не позже, чем за 3-5 дней до начала тура продолжительностью от 3-х дней и более. А для маршрутов выходного дня (суббота-воскресенье) не позже, чем за 1-2 дня до начала тура. В этом случае Агентское вознаграждение не выплачивается.</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Туроператор не является собственником и не распоряжается автобусами, поездами, самолётами и другими транспортными средствами, задействованными в ходе путешествия, а также не является владельцем гостиниц, пансионатов, отелей, ресторанов, кафе и т.п., а лишь использует их на основании договоров, заключенных с собственниками. Информация о них и их описание базируется на сведениях, собранных Туроператором и в целом соответствует действительности. Туроператор имеет право не нести ответственности в случае неудовлетворенности клиентов условиями транспортировки, проживания, питания, за исключением ситуаций, когда это произошло в результате очевидных, доказанных упущений Туроператора.</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720" w:right="0" w:hanging="360"/>
        <w:jc w:val="center"/>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Условия расчётов.</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360" w:right="0" w:hanging="36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Агент производит реализацию туров </w:t>
      </w:r>
      <w:r w:rsidDel="00000000" w:rsidR="00000000" w:rsidRPr="00000000">
        <w:rPr>
          <w:rFonts w:ascii="Arial" w:cs="Arial" w:eastAsia="Arial" w:hAnsi="Arial"/>
          <w:sz w:val="16"/>
          <w:szCs w:val="16"/>
          <w:rtl w:val="0"/>
        </w:rPr>
        <w:t xml:space="preserve">путем размещения фрейма (витрины) экскурсий на собсвенном сайте.</w:t>
      </w:r>
    </w:p>
    <w:p w:rsidR="00000000" w:rsidDel="00000000" w:rsidP="00000000" w:rsidRDefault="00000000" w:rsidRPr="00000000" w14:paraId="0000002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360" w:right="0" w:hanging="36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Стоимость туристского продукта для Агента устанавливается Туроператором и может изменяться</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Туроператор освобождается от обязанности по предоставлению туристского продукта и вправе по своему усмотрению: изменить стоимость туристского продукта, либо применить иные меры, предусмотренные настоящим договором</w:t>
      </w: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В случае если у Агента возникает дополнительная выгода при исполнении поручения по настоящему Договору, Стороны признают ее за Агентом в качестве дополнительного вознаграждения, которое Агент Туроператору не перечисляет и которое является собственностью Агента.</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Стороны производят сверку взаиморасчетов</w:t>
      </w:r>
      <w:r w:rsidDel="00000000" w:rsidR="00000000" w:rsidRPr="00000000">
        <w:rPr>
          <w:rFonts w:ascii="Arial" w:cs="Arial" w:eastAsia="Arial" w:hAnsi="Arial"/>
          <w:sz w:val="16"/>
          <w:szCs w:val="16"/>
          <w:rtl w:val="0"/>
        </w:rPr>
        <w:t xml:space="preserve"> по завершению календарного месяца.</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Туроператор не несет ответственности за действия банков, платежных систем, терминалов по приему платежей, каналов связи, а также за любые события или действия (бездействие), которые привели или могут привести к задержке платежа или поступления денежных средств</w:t>
      </w:r>
      <w:r w:rsidDel="00000000" w:rsidR="00000000" w:rsidRPr="00000000">
        <w:rPr>
          <w:rFonts w:ascii="Arial" w:cs="Arial" w:eastAsia="Arial" w:hAnsi="Arial"/>
          <w:sz w:val="16"/>
          <w:szCs w:val="16"/>
          <w:rtl w:val="0"/>
        </w:rPr>
        <w:t xml:space="preserve">.</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Агентское вознаграждение составляет  1</w:t>
      </w:r>
      <w:r w:rsidDel="00000000" w:rsidR="00000000" w:rsidRPr="00000000">
        <w:rPr>
          <w:rFonts w:ascii="Arial" w:cs="Arial" w:eastAsia="Arial" w:hAnsi="Arial"/>
          <w:sz w:val="16"/>
          <w:szCs w:val="16"/>
          <w:rtl w:val="0"/>
        </w:rPr>
        <w:t xml:space="preserve">0</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от суммы тура, за исключением туров с фиксированной комиссией, которые оговариваются при бронировании туров.</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Бронирование</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Заявка на бронирование туристского продукта </w:t>
      </w:r>
      <w:r w:rsidDel="00000000" w:rsidR="00000000" w:rsidRPr="00000000">
        <w:rPr>
          <w:rFonts w:ascii="Arial" w:cs="Arial" w:eastAsia="Arial" w:hAnsi="Arial"/>
          <w:sz w:val="16"/>
          <w:szCs w:val="16"/>
          <w:rtl w:val="0"/>
        </w:rPr>
        <w:t xml:space="preserve">поступает с фрейма (витрины) экскурсий, размещенной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Агентом на собственном сайте.</w:t>
      </w:r>
    </w:p>
    <w:p w:rsidR="00000000" w:rsidDel="00000000" w:rsidP="00000000" w:rsidRDefault="00000000" w:rsidRPr="00000000" w14:paraId="0000002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Обработка заявок осуществляется сотрудниками Туроператора,без привлечения персонала Агента.</w:t>
      </w:r>
    </w:p>
    <w:p w:rsidR="00000000" w:rsidDel="00000000" w:rsidP="00000000" w:rsidRDefault="00000000" w:rsidRPr="00000000" w14:paraId="0000002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Агент не несет ответственность за правильность указанных в заявке данных о туристах  и туристических услугах.</w:t>
      </w:r>
    </w:p>
    <w:p w:rsidR="00000000" w:rsidDel="00000000" w:rsidP="00000000" w:rsidRDefault="00000000" w:rsidRPr="00000000" w14:paraId="0000002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Перечень, количество бронирований и сводные ведомости отражаются в личном кабинете Агента,который будет создан Туроператором при установке фрема (витрины) экскурсий Туроператора.</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6. Ответственность сторон. Отказ от подтвержденного бронирования.</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При отказе Туриста  от забронированного и подтвержденного туристского продукта (или отдельных услуг), вызванного отказом Клиентов от </w:t>
      </w:r>
      <w:r w:rsidDel="00000000" w:rsidR="00000000" w:rsidRPr="00000000">
        <w:rPr>
          <w:rFonts w:ascii="Arial" w:cs="Arial" w:eastAsia="Arial" w:hAnsi="Arial"/>
          <w:sz w:val="16"/>
          <w:szCs w:val="16"/>
          <w:rtl w:val="0"/>
        </w:rPr>
        <w:t xml:space="preserve">турпродукта, Агент не несет ответсвенности. Заявка анулируется. Агентское вознаграждение не выплачивается.</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Агент не несет ответственность за правильность указанных в заявке данных о туристах, туристических услугах и своевременную передачу Туроператору денежных средств, а также необходимых и оформленных в надлежащем порядке документов Клиентов.</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Туроператор вправе не оказывать услуги и (или) не обеспечивать оказание услуг третьими лицами до поступления полной оплаты по всем </w:t>
      </w:r>
      <w:r w:rsidDel="00000000" w:rsidR="00000000" w:rsidRPr="00000000">
        <w:rPr>
          <w:rFonts w:ascii="Arial" w:cs="Arial" w:eastAsia="Arial" w:hAnsi="Arial"/>
          <w:sz w:val="16"/>
          <w:szCs w:val="16"/>
          <w:rtl w:val="0"/>
        </w:rPr>
        <w:t xml:space="preserve">заявкам.</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Туроператор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 другими лицами.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туристу не производится. При этом Туроператор не несет обязанности по возмещению расходов,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Туроператор понес такие расходы, они подлежат взысканию с туриста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Туроператор не несет ответственности в случае, если турист не воспользовался всеми или частью услуг, входящих в состав туристского продукта, в том числе (но не только) услугами по перевозке, услугами по размещению, экскурсионными услугами, трансферами, а также предоставленным питанием или лечением.</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rPr>
      </w:pPr>
      <w:bookmarkStart w:colFirst="0" w:colLast="0" w:name="_gjdgxs" w:id="0"/>
      <w:bookmarkEnd w:id="0"/>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sz w:val="16"/>
          <w:szCs w:val="16"/>
          <w:rtl w:val="0"/>
        </w:rPr>
        <w:t xml:space="preserve">7.</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Другие условия.</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sz w:val="16"/>
          <w:szCs w:val="16"/>
          <w:rtl w:val="0"/>
        </w:rPr>
        <w:t xml:space="preserve">7.1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Настоящий договор может быть расторгнут или изменен в любой момент по инициативе Туроператора с наступлением последствий, предусмотренных настоящим Договором. При этом Туроператор должен уведомить Агента не менее, чем за 1 (один) месяц до предполагаемого срока расторжения договора. Стороны обязаны урегулировать свои расчеты не позднее 7 (семи) дней со дня направления вышеуказанного уведомления.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sz w:val="16"/>
          <w:szCs w:val="16"/>
          <w:rtl w:val="0"/>
        </w:rPr>
        <w:t xml:space="preserve">8</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Финансовое обеспечение.</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8.</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     Сведения о Туроператоре:</w:t>
      </w:r>
    </w:p>
    <w:tbl>
      <w:tblPr>
        <w:tblStyle w:val="Table1"/>
        <w:tblW w:w="10597.0" w:type="dxa"/>
        <w:jc w:val="left"/>
        <w:tblInd w:w="4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76"/>
        <w:gridCol w:w="6521"/>
        <w:tblGridChange w:id="0">
          <w:tblGrid>
            <w:gridCol w:w="4076"/>
            <w:gridCol w:w="6521"/>
          </w:tblGrid>
        </w:tblGridChange>
      </w:tblGrid>
      <w:tr>
        <w:trPr>
          <w:cantSplit w:val="0"/>
          <w:trHeight w:val="170" w:hRule="atLeast"/>
          <w:tblHeader w:val="0"/>
        </w:trPr>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Полное и сокращенное наименования, реестровый номер</w:t>
            </w:r>
            <w:r w:rsidDel="00000000" w:rsidR="00000000" w:rsidRPr="00000000">
              <w:rPr>
                <w:rtl w:val="0"/>
              </w:rPr>
            </w:r>
          </w:p>
        </w:tc>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highlight w:val="black"/>
                <w:u w:val="none"/>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Общество с ограниченной ответственностью Клуб Путешествий «Не сидим дома», ООО КП «Не сидим дома» РТО 020714</w:t>
            </w:r>
            <w:r w:rsidDel="00000000" w:rsidR="00000000" w:rsidRPr="00000000">
              <w:rPr>
                <w:rtl w:val="0"/>
              </w:rPr>
            </w:r>
          </w:p>
        </w:tc>
      </w:tr>
      <w:tr>
        <w:trPr>
          <w:cantSplit w:val="0"/>
          <w:trHeight w:val="170" w:hRule="atLeast"/>
          <w:tblHeader w:val="0"/>
        </w:trPr>
        <w:tc>
          <w:tcP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Адрес (место нахождения)</w:t>
            </w:r>
            <w:r w:rsidDel="00000000" w:rsidR="00000000" w:rsidRPr="00000000">
              <w:rPr>
                <w:rtl w:val="0"/>
              </w:rPr>
            </w:r>
          </w:p>
        </w:tc>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highlight w:val="black"/>
                <w:u w:val="none"/>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Г. Краснодар, ул. Старокубанская д.58, помещение 12</w:t>
            </w:r>
            <w:r w:rsidDel="00000000" w:rsidR="00000000" w:rsidRPr="00000000">
              <w:rPr>
                <w:rtl w:val="0"/>
              </w:rPr>
            </w:r>
          </w:p>
        </w:tc>
      </w:tr>
      <w:tr>
        <w:trPr>
          <w:cantSplit w:val="0"/>
          <w:trHeight w:val="170" w:hRule="atLeast"/>
          <w:tblHeader w:val="0"/>
        </w:trPr>
        <w:tc>
          <w:tcP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Вид  финансового обеспечения</w:t>
            </w:r>
            <w:r w:rsidDel="00000000" w:rsidR="00000000" w:rsidRPr="00000000">
              <w:rPr>
                <w:rtl w:val="0"/>
              </w:rPr>
            </w:r>
          </w:p>
        </w:tc>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highlight w:val="black"/>
                <w:u w:val="none"/>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Договор страхования гражданской ответственности за неисполнение либо ненадлежащее исполнение обязательств по договору о реализации туристского продукта </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 </w:t>
            </w:r>
            <w:r w:rsidDel="00000000" w:rsidR="00000000" w:rsidRPr="00000000">
              <w:rPr>
                <w:rFonts w:ascii="Arial" w:cs="Arial" w:eastAsia="Arial" w:hAnsi="Arial"/>
                <w:sz w:val="16"/>
                <w:szCs w:val="16"/>
                <w:highlight w:val="white"/>
                <w:rtl w:val="0"/>
              </w:rPr>
              <w:t xml:space="preserve">00808-420001-22</w:t>
            </w:r>
            <w:r w:rsidDel="00000000" w:rsidR="00000000" w:rsidRPr="00000000">
              <w:rPr>
                <w:rtl w:val="0"/>
              </w:rPr>
            </w:r>
          </w:p>
        </w:tc>
      </w:tr>
      <w:tr>
        <w:trPr>
          <w:cantSplit w:val="0"/>
          <w:trHeight w:val="170" w:hRule="atLeast"/>
          <w:tblHeader w:val="0"/>
        </w:trPr>
        <w:tc>
          <w:tcP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Размер финансового обеспечения</w:t>
            </w:r>
            <w:r w:rsidDel="00000000" w:rsidR="00000000" w:rsidRPr="00000000">
              <w:rPr>
                <w:rtl w:val="0"/>
              </w:rPr>
            </w:r>
          </w:p>
        </w:tc>
        <w:tc>
          <w:tcP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highlight w:val="black"/>
                <w:u w:val="none"/>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500 000  (пятьсот тысяч) рублей</w:t>
            </w:r>
            <w:r w:rsidDel="00000000" w:rsidR="00000000" w:rsidRPr="00000000">
              <w:rPr>
                <w:rtl w:val="0"/>
              </w:rPr>
            </w:r>
          </w:p>
        </w:tc>
      </w:tr>
      <w:tr>
        <w:trPr>
          <w:cantSplit w:val="0"/>
          <w:trHeight w:val="170" w:hRule="atLeast"/>
          <w:tblHeader w:val="0"/>
        </w:trPr>
        <w:tc>
          <w:tcP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Срок финансового обеспечения</w:t>
            </w:r>
            <w:r w:rsidDel="00000000" w:rsidR="00000000" w:rsidRPr="00000000">
              <w:rPr>
                <w:rtl w:val="0"/>
              </w:rPr>
            </w:r>
          </w:p>
        </w:tc>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highlight w:val="black"/>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с </w:t>
            </w:r>
            <w:r w:rsidDel="00000000" w:rsidR="00000000" w:rsidRPr="00000000">
              <w:rPr>
                <w:rFonts w:ascii="Arial" w:cs="Arial" w:eastAsia="Arial" w:hAnsi="Arial"/>
                <w:sz w:val="16"/>
                <w:szCs w:val="16"/>
                <w:highlight w:val="white"/>
                <w:rtl w:val="0"/>
              </w:rPr>
              <w:t xml:space="preserve">15/01/2023-15/01/2024</w:t>
            </w:r>
            <w:r w:rsidDel="00000000" w:rsidR="00000000" w:rsidRPr="00000000">
              <w:rPr>
                <w:rtl w:val="0"/>
              </w:rPr>
            </w:r>
          </w:p>
        </w:tc>
      </w:tr>
      <w:tr>
        <w:trPr>
          <w:cantSplit w:val="0"/>
          <w:trHeight w:val="170" w:hRule="atLeast"/>
          <w:tblHeader w:val="0"/>
        </w:trPr>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Наименование организации, предоставившей финансовое обеспечение</w:t>
            </w:r>
            <w:r w:rsidDel="00000000" w:rsidR="00000000" w:rsidRPr="00000000">
              <w:rPr>
                <w:rtl w:val="0"/>
              </w:rPr>
            </w:r>
          </w:p>
        </w:tc>
        <w:tc>
          <w:tcP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highlight w:val="black"/>
                <w:u w:val="none"/>
                <w:vertAlign w:val="baseline"/>
              </w:rPr>
            </w:pPr>
            <w:r w:rsidDel="00000000" w:rsidR="00000000" w:rsidRPr="00000000">
              <w:rPr>
                <w:rFonts w:ascii="Arial" w:cs="Arial" w:eastAsia="Arial" w:hAnsi="Arial"/>
                <w:sz w:val="16"/>
                <w:szCs w:val="16"/>
                <w:highlight w:val="white"/>
                <w:rtl w:val="0"/>
              </w:rPr>
              <w:t xml:space="preserve">АО «Боровицкое страховое общество»</w:t>
            </w:r>
            <w:r w:rsidDel="00000000" w:rsidR="00000000" w:rsidRPr="00000000">
              <w:rPr>
                <w:rtl w:val="0"/>
              </w:rPr>
            </w:r>
          </w:p>
        </w:tc>
      </w:tr>
      <w:tr>
        <w:trPr>
          <w:cantSplit w:val="0"/>
          <w:trHeight w:val="273" w:hRule="atLeast"/>
          <w:tblHeader w:val="0"/>
        </w:trPr>
        <w:tc>
          <w:tcP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Адрес (место нахождения) организации, предоставившей финансовое обеспечение </w:t>
            </w:r>
            <w:r w:rsidDel="00000000" w:rsidR="00000000" w:rsidRPr="00000000">
              <w:rPr>
                <w:rtl w:val="0"/>
              </w:rPr>
            </w:r>
          </w:p>
        </w:tc>
        <w:tc>
          <w:tcP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highlight w:val="black"/>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1</w:t>
            </w:r>
            <w:r w:rsidDel="00000000" w:rsidR="00000000" w:rsidRPr="00000000">
              <w:rPr>
                <w:rFonts w:ascii="Arial" w:cs="Arial" w:eastAsia="Arial" w:hAnsi="Arial"/>
                <w:sz w:val="16"/>
                <w:szCs w:val="16"/>
                <w:highlight w:val="white"/>
                <w:rtl w:val="0"/>
              </w:rPr>
              <w:t xml:space="preserve">01000</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 г.</w:t>
            </w:r>
            <w:r w:rsidDel="00000000" w:rsidR="00000000" w:rsidRPr="00000000">
              <w:rPr>
                <w:rFonts w:ascii="Arial" w:cs="Arial" w:eastAsia="Arial" w:hAnsi="Arial"/>
                <w:sz w:val="16"/>
                <w:szCs w:val="16"/>
                <w:highlight w:val="white"/>
                <w:rtl w:val="0"/>
              </w:rPr>
              <w:t xml:space="preserve"> Москва, Бульвар Покровский, дом 4/17, корпус 3</w:t>
            </w:r>
            <w:r w:rsidDel="00000000" w:rsidR="00000000" w:rsidRPr="00000000">
              <w:rPr>
                <w:rtl w:val="0"/>
              </w:rPr>
            </w:r>
          </w:p>
        </w:tc>
      </w:tr>
    </w:tb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8.2</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СВЕДЕНИЯ О ПОРЯДКЕ И СРОКАХ ПРЕДЪЯВЛЕНИЯ КЛИЕНТОМ ТРЕБОВАНИЙ К ОРГАНИЗАЦИИ, ПРЕДОСТАВИВШЕЙ ТУРОПЕРАТОРУ ФИНАНСОВОЕ ОБЕСПЕЧЕНИЕ: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Страховщик обязан выплатить страховое возмещение по Договору страхования ответственности Туроператора по письменному требованию Клиента (туристов) при наступлении страхового случая. Гарант обязан уплатить денежную сумму по банковской гарантии по письменному требованию Клиента (туристов)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Клиенту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 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Клиентом Туроператору либо Туроператору и страховщику (гаранту) совместно. В случаях неисполнения или ненадлежащего исполнения Туроператором обязательств по Договору перед Клиентом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Клиент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 Форма требования и перечень прилагаемых документов указаны в ФЗ «Об основах туристской деятельности в РФ». 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 Письменное требование Клиента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 Страховщик или гарант обязан удовлетворить требование Клиента (туристов)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 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Клиента (туристов)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rPr>
      </w:pPr>
      <w:r w:rsidDel="00000000" w:rsidR="00000000" w:rsidRPr="00000000">
        <w:rPr>
          <w:rFonts w:ascii="Verdana" w:cs="Verdana" w:eastAsia="Verdana" w:hAnsi="Verdana"/>
          <w:b w:val="1"/>
          <w:sz w:val="16"/>
          <w:szCs w:val="16"/>
          <w:rtl w:val="0"/>
        </w:rPr>
        <w:t xml:space="preserve"> 9.0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Юридические адреса и реквизиты </w:t>
      </w:r>
      <w:r w:rsidDel="00000000" w:rsidR="00000000" w:rsidRPr="00000000">
        <w:rPr>
          <w:rtl w:val="0"/>
        </w:rPr>
      </w:r>
    </w:p>
    <w:tbl>
      <w:tblPr>
        <w:tblStyle w:val="Table2"/>
        <w:tblW w:w="10491.0" w:type="dxa"/>
        <w:jc w:val="left"/>
        <w:tblInd w:w="425.99999999999994" w:type="dxa"/>
        <w:tblLayout w:type="fixed"/>
        <w:tblLook w:val="0000"/>
      </w:tblPr>
      <w:tblGrid>
        <w:gridCol w:w="5670"/>
        <w:gridCol w:w="4821"/>
        <w:tblGridChange w:id="0">
          <w:tblGrid>
            <w:gridCol w:w="5670"/>
            <w:gridCol w:w="4821"/>
          </w:tblGrid>
        </w:tblGridChange>
      </w:tblGrid>
      <w:tr>
        <w:trPr>
          <w:cantSplit w:val="0"/>
          <w:trHeight w:val="128"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E">
            <w:pPr>
              <w:jc w:val="center"/>
              <w:rPr>
                <w:rFonts w:ascii="Arial" w:cs="Arial" w:eastAsia="Arial" w:hAnsi="Arial"/>
                <w:sz w:val="16"/>
                <w:szCs w:val="16"/>
              </w:rPr>
            </w:pPr>
            <w:r w:rsidDel="00000000" w:rsidR="00000000" w:rsidRPr="00000000">
              <w:rPr>
                <w:rFonts w:ascii="Arial" w:cs="Arial" w:eastAsia="Arial" w:hAnsi="Arial"/>
                <w:b w:val="1"/>
                <w:sz w:val="16"/>
                <w:szCs w:val="16"/>
                <w:rtl w:val="0"/>
              </w:rPr>
              <w:tab/>
              <w:t xml:space="preserve">     </w:t>
            </w:r>
            <w:r w:rsidDel="00000000" w:rsidR="00000000" w:rsidRPr="00000000">
              <w:rPr>
                <w:rtl w:val="0"/>
              </w:rPr>
            </w:r>
          </w:p>
          <w:tbl>
            <w:tblPr>
              <w:tblStyle w:val="Table3"/>
              <w:tblW w:w="1105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0"/>
              <w:gridCol w:w="5387"/>
              <w:tblGridChange w:id="0">
                <w:tblGrid>
                  <w:gridCol w:w="5670"/>
                  <w:gridCol w:w="5387"/>
                </w:tblGrid>
              </w:tblGridChange>
            </w:tblGrid>
            <w:tr>
              <w:trPr>
                <w:cantSplit w:val="0"/>
                <w:trHeight w:val="196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spacing w:line="276" w:lineRule="auto"/>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Туроператор:</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1"/>
                      <w:sz w:val="16"/>
                      <w:szCs w:val="16"/>
                      <w:rtl w:val="0"/>
                    </w:rPr>
                    <w:t xml:space="preserve">ООО КП «Не сидим дома»</w:t>
                  </w:r>
                  <w:r w:rsidDel="00000000" w:rsidR="00000000" w:rsidRPr="00000000">
                    <w:rPr>
                      <w:rtl w:val="0"/>
                    </w:rPr>
                  </w:r>
                </w:p>
                <w:p w:rsidR="00000000" w:rsidDel="00000000" w:rsidP="00000000" w:rsidRDefault="00000000" w:rsidRPr="00000000" w14:paraId="00000050">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Адрес: 350058  г.Краснодар, ул. Старокубанская, 58, помещение 12 </w:t>
                  </w:r>
                </w:p>
                <w:p w:rsidR="00000000" w:rsidDel="00000000" w:rsidP="00000000" w:rsidRDefault="00000000" w:rsidRPr="00000000" w14:paraId="00000051">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Тел. +7 938 522 1832</w:t>
                  </w:r>
                </w:p>
                <w:p w:rsidR="00000000" w:rsidDel="00000000" w:rsidP="00000000" w:rsidRDefault="00000000" w:rsidRPr="00000000" w14:paraId="00000052">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е-mail:nesidimdomaclub@gmail.com</w:t>
                  </w:r>
                </w:p>
                <w:p w:rsidR="00000000" w:rsidDel="00000000" w:rsidP="00000000" w:rsidRDefault="00000000" w:rsidRPr="00000000" w14:paraId="00000053">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ИНН    2309169581    КПП 230901001</w:t>
                  </w:r>
                </w:p>
                <w:p w:rsidR="00000000" w:rsidDel="00000000" w:rsidP="00000000" w:rsidRDefault="00000000" w:rsidRPr="00000000" w14:paraId="00000054">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Р/ с     40702810109500005502</w:t>
                  </w:r>
                </w:p>
                <w:p w:rsidR="00000000" w:rsidDel="00000000" w:rsidP="00000000" w:rsidRDefault="00000000" w:rsidRPr="00000000" w14:paraId="00000055">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Банк:  ТОЧКА ПАО БАНКА "ФК ОТКРЫТИЕ"</w:t>
                  </w:r>
                </w:p>
                <w:p w:rsidR="00000000" w:rsidDel="00000000" w:rsidP="00000000" w:rsidRDefault="00000000" w:rsidRPr="00000000" w14:paraId="00000056">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К/с       30101810745374525104</w:t>
                  </w:r>
                </w:p>
                <w:p w:rsidR="00000000" w:rsidDel="00000000" w:rsidP="00000000" w:rsidRDefault="00000000" w:rsidRPr="00000000" w14:paraId="00000057">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БИК    044525105</w:t>
                  </w:r>
                </w:p>
                <w:p w:rsidR="00000000" w:rsidDel="00000000" w:rsidP="00000000" w:rsidRDefault="00000000" w:rsidRPr="00000000" w14:paraId="00000058">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Директор                                                                           Н.А. Таможникова</w:t>
                  </w:r>
                </w:p>
                <w:p w:rsidR="00000000" w:rsidDel="00000000" w:rsidP="00000000" w:rsidRDefault="00000000" w:rsidRPr="00000000" w14:paraId="0000005A">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М.П</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B">
                  <w:pPr>
                    <w:tabs>
                      <w:tab w:val="left" w:leader="none" w:pos="5812"/>
                      <w:tab w:val="left" w:leader="none" w:pos="9639"/>
                    </w:tabs>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5C">
                  <w:pPr>
                    <w:tabs>
                      <w:tab w:val="left" w:leader="none" w:pos="5812"/>
                      <w:tab w:val="left" w:leader="none" w:pos="9639"/>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D">
                  <w:pPr>
                    <w:tabs>
                      <w:tab w:val="left" w:leader="none" w:pos="5812"/>
                      <w:tab w:val="left" w:leader="none" w:pos="9639"/>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E">
                  <w:pPr>
                    <w:tabs>
                      <w:tab w:val="left" w:leader="none" w:pos="5812"/>
                      <w:tab w:val="left" w:leader="none" w:pos="9639"/>
                    </w:tabs>
                    <w:jc w:val="center"/>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5F">
            <w:pPr>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Агент</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Адрес :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Тел./факс: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ИНН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Р/ с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Банк: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К/с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БИК   </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Генеральный директор</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ab/>
        <w:tab/>
        <w:tab/>
        <w:tab/>
        <w:tab/>
        <w:t xml:space="preserve">     </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tl w:val="0"/>
        </w:rPr>
      </w:r>
    </w:p>
    <w:sectPr>
      <w:footerReference r:id="rId6" w:type="default"/>
      <w:pgSz w:h="16837" w:w="11905" w:orient="portrait"/>
      <w:pgMar w:bottom="425" w:top="284" w:left="426" w:right="423" w:header="720" w:footer="3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Verdana"/>
  <w:font w:name="Kudriashov"/>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center" w:leader="none" w:pos="4677"/>
        <w:tab w:val="right" w:leader="none" w:pos="9355"/>
        <w:tab w:val="left" w:leader="none" w:pos="9355"/>
      </w:tabs>
      <w:spacing w:after="0" w:before="0" w:line="240" w:lineRule="auto"/>
      <w:ind w:left="0" w:right="0" w:firstLine="0"/>
      <w:jc w:val="left"/>
      <w:rPr>
        <w:rFonts w:ascii="Kudriashov" w:cs="Kudriashov" w:eastAsia="Kudriashov" w:hAnsi="Kudriashov"/>
        <w:b w:val="0"/>
        <w:i w:val="0"/>
        <w:smallCaps w:val="0"/>
        <w:strike w:val="0"/>
        <w:color w:val="000000"/>
        <w:sz w:val="12"/>
        <w:szCs w:val="1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3.2.%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3.4.%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lvl w:ilvl="0">
      <w:start w:val="1"/>
      <w:numFmt w:val="decimal"/>
      <w:lvlText w:val="3.3.%1."/>
      <w:lvlJc w:val="left"/>
      <w:pPr>
        <w:ind w:left="36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 w:hanging="360"/>
      </w:pPr>
      <w:rPr>
        <w:vertAlign w:val="baseline"/>
      </w:rPr>
    </w:lvl>
    <w:lvl w:ilvl="5">
      <w:start w:val="1"/>
      <w:numFmt w:val="lowerRoman"/>
      <w:lvlText w:val="%6."/>
      <w:lvlJc w:val="right"/>
      <w:pPr>
        <w:ind w:left="1080" w:hanging="180"/>
      </w:pPr>
      <w:rPr>
        <w:vertAlign w:val="baseline"/>
      </w:rPr>
    </w:lvl>
    <w:lvl w:ilvl="6">
      <w:start w:val="1"/>
      <w:numFmt w:val="decimal"/>
      <w:lvlText w:val="%7."/>
      <w:lvlJc w:val="left"/>
      <w:pPr>
        <w:ind w:left="1800" w:hanging="360"/>
      </w:pPr>
      <w:rPr>
        <w:vertAlign w:val="baseline"/>
      </w:rPr>
    </w:lvl>
    <w:lvl w:ilvl="7">
      <w:start w:val="1"/>
      <w:numFmt w:val="lowerLetter"/>
      <w:lvlText w:val="%8."/>
      <w:lvlJc w:val="left"/>
      <w:pPr>
        <w:ind w:left="2520" w:hanging="360"/>
      </w:pPr>
      <w:rPr>
        <w:vertAlign w:val="baseline"/>
      </w:rPr>
    </w:lvl>
    <w:lvl w:ilvl="8">
      <w:start w:val="1"/>
      <w:numFmt w:val="lowerRoman"/>
      <w:lvlText w:val="%9."/>
      <w:lvlJc w:val="right"/>
      <w:pPr>
        <w:ind w:left="3240" w:hanging="180"/>
      </w:pPr>
      <w:rPr>
        <w:vertAlign w:val="baseline"/>
      </w:rPr>
    </w:lvl>
  </w:abstractNum>
  <w:abstractNum w:abstractNumId="4">
    <w:lvl w:ilvl="0">
      <w:start w:val="5"/>
      <w:numFmt w:val="decimal"/>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5">
    <w:lvl w:ilvl="0">
      <w:start w:val="1"/>
      <w:numFmt w:val="decimal"/>
      <w:lvlText w:val="2.%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4.%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lvl w:ilvl="0">
      <w:start w:val="1"/>
      <w:numFmt w:val="decimal"/>
      <w:lvlText w:val="3.%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6.%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decimal"/>
      <w:lvlText w:val="3.1.%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